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486588b35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尖端材料科學學士學位學程主任陳曜鴻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◎學歷：國立台灣大學漁業科學研究所博士／國立台灣大學醫學院生化學研究所碩士
</w:t>
          <w:br/>
          <w:t>◎經歷：美國奧列岡大學神經科學研究所訪問學者／本校化學學系教授
</w:t>
          <w:br/>
          <w:t>
</w:t>
          <w:br/>
          <w:t>本學程的特色為提供學生在數學、物理、化學、生物等跨領域的學習機會，讓學生對尖端材料科學有更完整的認識。依目前本學程之特色延伸發展，鼓勵師生在奈米材料、光電材料、生醫材料以及高分子材料等領域持續與世界接軌，並提昇本學程師生的學習素養，同時也期許本學程師生能掌握材料相關產業的未來趨勢，進而擴展產業實習與國際交流，以培養出高階的尖端材料科學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a9898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2f034a7b-905f-4552-9f95-d82c193035ed.jpg"/>
                      <pic:cNvPicPr/>
                    </pic:nvPicPr>
                    <pic:blipFill>
                      <a:blip xmlns:r="http://schemas.openxmlformats.org/officeDocument/2006/relationships" r:embed="Rf29adf46af7148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9adf46af714801" /></Relationships>
</file>