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73a2b705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產業經濟學系系主任李順發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◎學歷：台灣大學經濟學博士
</w:t>
          <w:br/>
          <w:t>◎經歷：文化大學經濟學系助理教授
</w:t>
          <w:br/>
          <w:t>
</w:t>
          <w:br/>
          <w:t>本系是全國大學之經濟系所中，唯一擁有中央研究院院士的專任教師。課程結構涵蓋完整的產業經濟課程，輔以基本的管理、財務與實務課程。大學部課程也開放財金、企管與資管等系所三個選修領域。讓同學在畢業時，不但具備了一般經濟系畢業生所具有的紮實經濟理論基礎，也具備了企管、財金與資管的基本學能。本系中程發展目標為建立本系博士班的品牌形象，長程發展目標為將本系發展為一流的產業經濟學術研究中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71dfbe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c9127ef1-9dfe-4f10-aa4c-3b141f31b9ec.jpg"/>
                      <pic:cNvPicPr/>
                    </pic:nvPicPr>
                    <pic:blipFill>
                      <a:blip xmlns:r="http://schemas.openxmlformats.org/officeDocument/2006/relationships" r:embed="R8ad4eaaa794d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d4eaaa794d403e" /></Relationships>
</file>