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b801ccd02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商管碩士在職專班執行長林俊宏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◎學歷：美國愛荷華州立大學經濟學博士
</w:t>
          <w:br/>
          <w:t>◎經歷：本校產業經濟學系教授兼系主任
</w:t>
          <w:br/>
          <w:t>
</w:t>
          <w:br/>
          <w:t>商管學院目前共設有九個碩士在職專班。在課程設計上，除為追求AACSB國際認證所設置之三門共同核心課程外，其餘各系均建構創新且分具特色之理論與實務兼備之選修課程，以培育具有全球視野及專業知識的企業經營領導人才。未來本班將持續強化授課師資，以更優質的教學來提升學生的學習成效；並在和諧與有效的溝通下，期許建立一更具有競爭力與新思維的EMBA專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292f19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ac3b0e60-f284-4770-885f-f9b5f6a3cc87.jpg"/>
                      <pic:cNvPicPr/>
                    </pic:nvPicPr>
                    <pic:blipFill>
                      <a:blip xmlns:r="http://schemas.openxmlformats.org/officeDocument/2006/relationships" r:embed="Ra2c16bf43ee7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c16bf43ee74c04" /></Relationships>
</file>