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35405cb68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英文學系系主任黃永裕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◎學歷：本校英文學系英美文學博士 
</w:t>
          <w:br/>
          <w:t>◎經歷：本校英文學系副教授 
</w:t>
          <w:br/>
          <w:t>
</w:t>
          <w:br/>
          <w:t>本系提供大學部和研究所的課程，大學部訓練學生英語文聽、說、讀、寫、譯的能力，加上英美文學與教學的訓練，幫助學生順利進入職場；研究所碩士班和博士班，提供文學與教學兩種專業課程，培養文學研究與英語教學的專才，進而成為中、小學和大學的師資。近年來，在少子化和國際化的浪潮衝擊下，本系除了維持既有的傳統特色，更將極力拓展來自大陸和其他國家的生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06112"/>
              <wp:effectExtent l="0" t="0" r="0" b="0"/>
              <wp:docPr id="1" name="IMG_5170c0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7856d0dd-947d-43bd-a1fd-d05f1f232ab6.jpg"/>
                      <pic:cNvPicPr/>
                    </pic:nvPicPr>
                    <pic:blipFill>
                      <a:blip xmlns:r="http://schemas.openxmlformats.org/officeDocument/2006/relationships" r:embed="R0ba136e13f3e44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0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a136e13f3e44a0" /></Relationships>
</file>