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e863e077144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新生選課照過來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104學年度新生請注意，通識核心課程分為3領域，人文、社會、科學，而藝術欣賞與創作學門、全球視野學門、未來學學門將改列院系選修；外語學門大一必修英文，自大二起可改選其他語言。日間部大一新生（英文系除外）學測英文15級分或指考英文成績為大考中心成績前10%者，以及英語為母語之外籍學生，可申請以修習其他外文替代必修英文。相關申請辦法，請至通核中心網站（http://www.core.tku.edu.tw/main.php）中「最新公告」查詢。
</w:t>
          <w:br/>
          <w:t>另外，104學年度第一學期英文（一）與英文（二）人工加選開跑囉！即日起可至外語大樓英文系系辦（FL207）辦理英文（二）人工加選，21日則開放受理英文（一）人工加選，相關辦理時間與規定請至英文系網站（http://www.tflx.tku.edu.tw/main.php）中「非英文系學生專區」查詢。</w:t>
          <w:br/>
        </w:r>
      </w:r>
    </w:p>
  </w:body>
</w:document>
</file>