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0b943a47c943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974 期</w:t>
        </w:r>
      </w:r>
    </w:p>
    <w:p>
      <w:pPr>
        <w:jc w:val="center"/>
      </w:pPr>
      <w:r>
        <w:r>
          <w:rPr>
            <w:rFonts w:ascii="Segoe UI" w:hAnsi="Segoe UI" w:eastAsia="Segoe UI"/>
            <w:sz w:val="32"/>
            <w:color w:val="000000"/>
            <w:b/>
          </w:rPr>
          <w:t>TKU Professionals Recognized for Great Commitment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【Ting-yu Su, Tamsui Campus Report 】The Ministry of Education will award academic professionals for their service of 10,20,30 and 40 years on Sept. 25. The professionals that will be recognized at Tamkang University include one member for 40 years, 9 members for 30 years, 31 members for 20 years, and 14 members for 10 years. 40-year member of the university, Professor  Wen-jwu Wang, expressed, “Academic work is practical and really very interesting. Yet, the achievements of the students are the greatest reward a professor could ever have.”
</w:t>
          <w:br/>
          <w:t>Tamkang University members reaching their 30th year of service include Kim-lan Ha of the Department of Chinese Language, Hsiu-fen Wu of the Department of Mathematics, Fung-huei Yeh of the Department of Electrical and Computer Engineering, Gwo-geng Lin of the Department of Chemical and Materials Engineering, Kuo-kung Shih of the Department of Water Resources and Environmental Engineering, Ming-dar Hwang of the Department of Information Management, Yi-ming Huang of the Department of English Language, Chi-tung Lin and of the Office of Physical Education, Yi-ying Chen. 
</w:t>
          <w:br/>
          <w:t>Tamkang University members entering their 20th year of service include Ta-tao Chen of the Department of Chinese, Chen-jung Lin of the Department of History,  Mei-ling Jow of the Department of Information and Communication, Ming-yu Yang of the Department of Mass Communication, Jyh-shing Lin of the Department of Chemistry, Ming-hsien Li  and Henry Ching-lin Chang of the Department of the Department of Biology, Chi-wen Liu of the Department of Architecture, Chin-hwa Kuo and Hui-huang Hsu of the Department of Information Engineering, Tyan Feng of the Department of Aerospace Engineering, Jui-chih Chen of the Department of Accounting, Ming-chih Lee, Chien-liang Chiu and Yu-lung Chen of the Department of Finance and Applications, Teng-yuan Hu of the Department of Industrial Economics, Yen-sen Ni of the Department of Management Sciences, Yi-heng Hang of the Department of Insurance, Shu-fei Wu and Wen-shuenn Deng of the Department of Accounting, Tun-Kung Cheng of the Department of Economics, Han Yee Yu Bernard, Fu-li Lien and  Monier Alan of the Department of French Language, Charng-huei Liou and Tzu-hsin Chung of the Department of Japanese Language, Sheng-bin Lin, Lih-lirng Soang and Jose Arlindo De Ramos Abreu of the Department of Spanish, and Chih-ming Wang and Ju-chieh Huang of the Center for General Education and Core Curriculum.</w:t>
          <w:br/>
        </w:r>
      </w:r>
    </w:p>
    <w:p>
      <w:pPr>
        <w:jc w:val="center"/>
      </w:pPr>
      <w:r>
        <w:r>
          <w:drawing>
            <wp:inline xmlns:wp14="http://schemas.microsoft.com/office/word/2010/wordprocessingDrawing" xmlns:wp="http://schemas.openxmlformats.org/drawingml/2006/wordprocessingDrawing" distT="0" distB="0" distL="0" distR="0" wp14:editId="50D07946">
              <wp:extent cx="4876800" cy="2090928"/>
              <wp:effectExtent l="0" t="0" r="0" b="0"/>
              <wp:docPr id="1" name="IMG_59be72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4/m\a311967e-ea0f-4b9a-87d4-43af8903456b.jpg"/>
                      <pic:cNvPicPr/>
                    </pic:nvPicPr>
                    <pic:blipFill>
                      <a:blip xmlns:r="http://schemas.openxmlformats.org/officeDocument/2006/relationships" r:embed="Rcc7937c89f664d92" cstate="print">
                        <a:extLst>
                          <a:ext uri="{28A0092B-C50C-407E-A947-70E740481C1C}"/>
                        </a:extLst>
                      </a:blip>
                      <a:stretch>
                        <a:fillRect/>
                      </a:stretch>
                    </pic:blipFill>
                    <pic:spPr>
                      <a:xfrm>
                        <a:off x="0" y="0"/>
                        <a:ext cx="4876800" cy="20909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7937c89f664d92" /></Relationships>
</file>