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44028756643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教學行政革新17日研討校務發展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【記者周雨萱淡水校園報導】104學年度教學與行政革新研討會將於17日（週六），在覺生國際會議廳舉行，校長張家宜、三位副校長、一、二級單位主管、秘書及教師代表皆出席參加。
</w:t>
          <w:br/>
          <w:t>本次以「躍升多元創新，精鍊優質競爭力」為題，將針對「105-107學年度校務發展計畫」六大主軸，將由各主軸計畫主持人學術副校長葛煥昭、行政副校長胡宜仁、國際事務副校長戴萬欽、研發長王伯昌、教務長鄭東文、學務長柯志恩、資訊長郭經華、未來學所長陳國華，進行專題報告。下午則以105-107學年度校務發展計畫六大主軸，進行分組討論與結論報告，之後由張校長主持綜合座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79904" cy="2255520"/>
              <wp:effectExtent l="0" t="0" r="0" b="0"/>
              <wp:docPr id="1" name="IMG_d4ca11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7/m\4f6e8560-8339-4a1c-8de0-c28caa50f3bc.jpg"/>
                      <pic:cNvPicPr/>
                    </pic:nvPicPr>
                    <pic:blipFill>
                      <a:blip xmlns:r="http://schemas.openxmlformats.org/officeDocument/2006/relationships" r:embed="Rf2a287bb0c4248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79904" cy="2255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a287bb0c4248c0" /></Relationships>
</file>