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cf5cc0e69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秋水文章徵稿開跑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本校中國文學學系與微光現代詩社、驚聲古典詩社舉辦「第四屆秋水文章詩歌創作大賽」開始徵文囉！為鼓勵學生寫作、宣揚文學之美，本次徵選分為古典詩、現代詩、五言對聯及七言對聯4組，每組各取4名優選、10名佳作。其中，古典詩、現代詩2組以「路」為範圍，題目自訂，內容由投稿者自由發揮；五言對聯組以下聯「海日生殘月」徵上聯；七言對聯組則是以上聯「銜花燕去孤飛雨」徵下聯。歡迎有興趣者參賽，詳請見中文系網頁（http://www.tacx.tku.edu.tw/news/news.php?Sn=1308）查詢。</w:t>
          <w:br/>
        </w:r>
      </w:r>
    </w:p>
  </w:body>
</w:document>
</file>