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955a2b57d43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大陸華僑大學副校長來校探視7交換生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19日，本校大陸姊妹校華僑大學副校長劉斌（左）率領該校國際學院副院長劉向暉、學生處副處長王晶等6人來訪。本校由行政副校長胡宜仁（右）、成教部執行長吳錦全、國際長李佩華、推廣中心主任周湘華等師長，引領參觀宮燈教室、覺生紀念圖書館等，並探望華僑大學至本校就讀的7位交換生，其中有5位在國企系國際商學全英語組。劉斌對於本校英語教學、課務的重視表達感謝之意，更希望與本校外交與國際關係學系全英語學士班進一步交流、合作。（文／陳羿郿、圖／成教部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6acdb9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9/m\49f51d37-b523-4a0f-a3ac-6848705b1d43.jpg.jpg"/>
                      <pic:cNvPicPr/>
                    </pic:nvPicPr>
                    <pic:blipFill>
                      <a:blip xmlns:r="http://schemas.openxmlformats.org/officeDocument/2006/relationships" r:embed="Rae65e845927245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65e84592724525" /></Relationships>
</file>