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3458ea02043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第74次校務會議 通過5修正提案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6日下午在覺生國際會議廳舉行74次校務會議，與蘭陽、臺北校園同步視訊。校長張家宜對管科系副教授李旭華輔導「甜甜圈」團隊進入本校「103學年度品管圈競賽」複賽、諮輔組組長胡延薇協助本校獲臺灣諮商心理學會「103學年度表揚績優實習機構」、中文系副教授倪台瑛指導學生社團「如來實證社」和公行系系主任李仲彬輔導「公行系學會」獲「104年全國大專校院學生社團評選暨觀摩活動」特優獎，感其貢獻良多，特各頒獎牌一面。
</w:t>
          <w:br/>
          <w:t>張校長分享赴日參與姊妹校城西大學50週年校慶的交流心得，致詞表示：「國際化觀點、翻轉教育及產學合作等都是大學未來的發展趨勢，本校將朝這個方向進行與世界接軌。」
</w:t>
          <w:br/>
          <w:t>會中，進行兩場專題報告，由文學院院長兼出版中心主任林信成以「飛閱走讀寫作網」說明本校學術傳播與出版能量；總務長羅孝賢則以「橋、軌來了！」為題，說明未來淡江大橋、淡水輕軌建設，對本校未來新風貌發展。
</w:t>
          <w:br/>
          <w:t>在討論事項中，則通過教務會議設置辦法、課程委員會設置辦法、教師聘任待遇服務辦法、本校組織規程等5項修正提案。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43984" cy="4236720"/>
              <wp:effectExtent l="0" t="0" r="0" b="0"/>
              <wp:docPr id="1" name="IMG_bcf5c9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85f0cfe8-498e-4cd6-a161-946a2edc19ce.jpg"/>
                      <pic:cNvPicPr/>
                    </pic:nvPicPr>
                    <pic:blipFill>
                      <a:blip xmlns:r="http://schemas.openxmlformats.org/officeDocument/2006/relationships" r:embed="Rafd55b0f8e3345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3984" cy="4236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d55b0f8e3345f5" /></Relationships>
</file>