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3a98be59c3b4cc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981 期</w:t>
        </w:r>
      </w:r>
    </w:p>
    <w:p>
      <w:pPr>
        <w:jc w:val="center"/>
      </w:pPr>
      <w:r>
        <w:r>
          <w:rPr>
            <w:rFonts w:ascii="Segoe UI" w:hAnsi="Segoe UI" w:eastAsia="Segoe UI"/>
            <w:sz w:val="32"/>
            <w:color w:val="000000"/>
            <w:b/>
          </w:rPr>
          <w:t>TKU 65th Anniversary Celebration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【Xin-yu Wang, Kai-jun Lin, Huan-Du, Tamsui Campus Report】The 65th Anniversary Tamkang University celebration took place on Nov. 7 in the Shao-mo Memorial Gymnasium! In attendance was President Flora Chia-I Chang, Director of the Board of Trustees, Chiing-nan Chen, Former University Presidents, Yea-hong Chen, Louis R. Chow, Yun-shan Lin, Horng-jinh Chang; Chairman of Chinese Alumni Association, Chuang Wen Fu, Former Chairman of TKU Elite Alumni Group, Deng-jian Hou, Honorary Chairman of Worldwide Federation of Alumni Association, Xiang-du Duan, Former Chairman of the Federation of Alumni Association of Taiwan Universities-Malaysia, Zi-song Li, Chairman of Hong Kong University Alumni Association, Shu-lin Chiu and Deputy Director of the Republic of China Alumni Association, Zhao-shen Chen.
</w:t>
          <w:br/>
          <w:t>During the ceremony, seven alumni were presented the 29th Golden Eagle Award and certifications of appreciation were awarded to for generous donations to the university. President Chang expressed her gratitude to the university faculty and alumni for their continual efforts that shaped and develop the face of TKU over the last 65 years. The arrayment of flowers decorated the area as warm feelings filled the atmosphere with anticipation of the new year.
</w:t>
          <w:br/>
          <w:t>President Chang  emphasized the many of the successes of the university stemmed from the Triple Objective Education system including receiving recognition by the Ministry of Education as one of the best international programs of private universities in Taiwan, being honored as the first university in the world to obtain ISO 20000 (information service management) certification, 10 time winner of the FIRA World Robot Soccer Championship and first place Winner of the Motech Award–Creative Design Competition. She closed by saying the most valuable resource of the university has been the 250,000 alumni, who continually show support and help develop.</w:t>
          <w:br/>
        </w:r>
      </w:r>
    </w:p>
    <w:p>
      <w:pPr>
        <w:jc w:val="center"/>
      </w:pPr>
      <w:r>
        <w:r>
          <w:drawing>
            <wp:inline xmlns:wp14="http://schemas.microsoft.com/office/word/2010/wordprocessingDrawing" xmlns:wp="http://schemas.openxmlformats.org/drawingml/2006/wordprocessingDrawing" distT="0" distB="0" distL="0" distR="0" wp14:editId="50D07946">
              <wp:extent cx="1115568" cy="944880"/>
              <wp:effectExtent l="0" t="0" r="0" b="0"/>
              <wp:docPr id="1" name="IMG_c3e6e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1/m\0b0aff0b-ea03-472a-8726-d940e8ea6ba4.jpg"/>
                      <pic:cNvPicPr/>
                    </pic:nvPicPr>
                    <pic:blipFill>
                      <a:blip xmlns:r="http://schemas.openxmlformats.org/officeDocument/2006/relationships" r:embed="R2963253a40e34da1" cstate="print">
                        <a:extLst>
                          <a:ext uri="{28A0092B-C50C-407E-A947-70E740481C1C}"/>
                        </a:extLst>
                      </a:blip>
                      <a:stretch>
                        <a:fillRect/>
                      </a:stretch>
                    </pic:blipFill>
                    <pic:spPr>
                      <a:xfrm>
                        <a:off x="0" y="0"/>
                        <a:ext cx="1115568" cy="94488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963253a40e34da1" /></Relationships>
</file>