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737282e0242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補助學術研究 名單出爐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為加強推動學術發展，增進跨院系所及跨國之國際學術合作，於104學年度核定補助經費於學術研究諮詢中心5件、獎勵教師籌組跨院系所研究團隊5件、輔導教師研究團隊籌組特色研究中心6件、國際聯合中心4件，以及國際學術合作案1件，補助核定結果請見下表。
</w:t>
          <w:br/>
          <w:t>研發長王伯昌說明，學術研究諮詢中心是各學院為活絡本校研究成果交流，定期舉辦學術討論、精進工作坊等，支援該院內教師學術研究需求、提供新進教師論文研提之相關諮詢與協助。針對獎勵教師籌組跨院系所研究團隊方面，是鼓勵跨領域教師組成研究團隊，除整合型研究外，更希望未來增加產學合作等計畫；另外，輔導教師研究團隊籌組特色研究中心，則依據教師各研究特色和發展潛力，爭取研究和產學計畫，未來可成為隸屬於研究發展處之下的本校正式研究中心。
</w:t>
          <w:br/>
          <w:t>他進一步指出，為促進國際學術單位之合作與交流及教師參與跨國國際學術合作，提供國際聯合研究中心和國際學術合作的補助。近期內，王伯昌表示，研發處將與東元集團密切洽談餐飲產業的產學合作案、預備盤點近10年來本校師生的各項專利，以彙整學術能量及創新指標，相信將來在產學合作具參考價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1645920"/>
              <wp:effectExtent l="0" t="0" r="0" b="0"/>
              <wp:docPr id="1" name="IMG_ad2b74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27307de2-851c-4be7-8dde-a97a69d21500.jpg"/>
                      <pic:cNvPicPr/>
                    </pic:nvPicPr>
                    <pic:blipFill>
                      <a:blip xmlns:r="http://schemas.openxmlformats.org/officeDocument/2006/relationships" r:embed="R806a24b6d28c47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164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6a24b6d28c4740" /></Relationships>
</file>