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d4b47195845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  嘉市府財稅首長 宣誓就職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全球華商經營管理數位學習碩士在職專班校友楊文榮，服務公職近30年，歷任臺北縣稅捐稽徵處稅務員、財政部臺北市國稅局稅務員、股長、財政部賦稅署稽查、稽核、臺南市政府稅務局專門委員等職務，基層歷練，跨越地方稅與國稅，後進入中央主管機關財政部賦稅署服務，兼具實務經驗與政策規劃能力，學識豐富、資歷完整。
</w:t>
          <w:br/>
          <w:t>楊文榮更於10月23日起擔任嘉義市新任稅務局長。嘉義市市長涂醒哲期勉楊文榮在任期間能執行服務高效率、公平納稅的政策。（文／校友服務暨資源發展處提供）</w:t>
          <w:br/>
        </w:r>
      </w:r>
    </w:p>
  </w:body>
</w:document>
</file>