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4bc4dc4f34a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教學&amp;教材優異69師獲表揚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103學年度教學特優教師、教學優良教師，以及教學優良教材獎勵名單出爐囉！教學特優教師共有資傳系助理教授楊智明、水環系教授盧博堅、經濟系教授萬哲鈺、英文系副教授陳宜武、戰略所副教授施正權、課程所助理教授張月霞、資創系助理教授朱留7位教師獲獎，依「教師教學獎勵辦法」規定，教學特優教師每位每月獎勵新臺幣1萬元及獎狀乙面，將於歲末聯歡會上受獎。
</w:t>
          <w:br/>
          <w:t>教學優良教師有中文系副教授許維萍等46位獲獎，獲獎優良教師文學院4位、理學院4位、工學院10位、商管學院13位、外語學院7位、國際研究學院1位、教育學院2位、全發院1位、體育室3位、通核中心1位，依規定獎勵每位可獲獎狀乙面，每位每月獎金2千元。教學優良教材共16位獲獎勵有理學院4位、工學院4位、商管學院4位、外語學院1位、國際研究學院3位；教學優良教材教科書類，依規定每位每月獎金3千元、教材教案編製類每位每月1千元，皆獲頒獎狀乙面。獲獎名單刊於人資處網站。
</w:t>
          <w:br/>
          <w:t>盧博堅教學30年來始終以板書方式，在黑板上寫下每個算式步驟，引導學生按步就班的了解「工程數學」和「流體力學」，盧博堅表示，這兩門課程枯燥生硬，以板書方式讓學生不易分心且容易理解，每到一個段落都會詢問學生並觀察反應後，視情況調整講解內容，他說：「很喜歡教學，感謝受到肯定。」
</w:t>
          <w:br/>
          <w:t>水環碩二古濙瑜分享：「盧博堅老師的教法很好，一步一步帶領我們了解『流體力學』，感受到盧老師對教學的熱忱和對學生的用心；最大的收穫和學習，就是盧老師在教學和研究的工作上親力親為，以及認真負責的態度，影響了我們。」</w:t>
          <w:br/>
        </w:r>
      </w:r>
    </w:p>
  </w:body>
</w:document>
</file>