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1687937268f466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987 期</w:t>
        </w:r>
      </w:r>
    </w:p>
    <w:p>
      <w:pPr>
        <w:jc w:val="center"/>
      </w:pPr>
      <w:r>
        <w:r>
          <w:rPr>
            <w:rFonts w:ascii="Segoe UI" w:hAnsi="Segoe UI" w:eastAsia="Segoe UI"/>
            <w:sz w:val="32"/>
            <w:color w:val="000000"/>
            <w:b/>
          </w:rPr>
          <w:t>TKU Library Designs Emergency Help Button System</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In order to let master and doctoral students safely and conveniently access research information in the library, the 8th and 9th floor of the library have created the “Emergency Help Button System”, which will contact the Campus Security Section’s Guard Control Station and the Circulation Services Section. Director of the Campus Security Section, Jui-kuang Tseng, expressed, “This system has been created for various reasons of safety and security. In the future everyone should feel free to use the system for various related issues.” (article written by Guo-en Huang)</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b7c1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7/m\b5e50e3d-2191-4ea7-b5fb-3ba0196ded9c.jpg.jpg"/>
                      <pic:cNvPicPr/>
                    </pic:nvPicPr>
                    <pic:blipFill>
                      <a:blip xmlns:r="http://schemas.openxmlformats.org/officeDocument/2006/relationships" r:embed="Rd6eed2094b3245a0"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6eed2094b3245a0" /></Relationships>
</file>