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a4a14b6a8d4f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Language Skills and Christmas Sales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Report】The Division of Continuing Education held the Chinese Language Center Christmas Garden Party and invited first-year students to set up vending stands. The event included 26 vendors consisting of products and treats from Indonesia, Vietnam and Japan. It also included second hand products, which attracted a total of 200 participating students and teachers. Professor of the Chinese Language Center, Hsiu-ling Tung, expressed, “This is a very meaningful event that we hold every year because students are able to display their unique talents. Not only are students from different places able to have an exchange with each other, they are able to use their language skills in a practical fashion.”</w:t>
          <w:br/>
        </w:r>
      </w:r>
    </w:p>
  </w:body>
</w:document>
</file>