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29cf1b440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性平宣導標語海報快參賽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持續推動性別平等教育工作，性別平等教育委員會、諮商輔導組合辦創意標語及宣導海報創作競賽活動。凡本校教職員工生都可以參與，只要以性別平等為主題，藉由文字或圖像呈現出性別平等教育宣導等觀念，就能投稿參加比賽。創意標語參賽字數，不含標點符號限定在20字內；海報設計規格以A1尺寸，解析度為300dpi之jpg檔案，完成作品後請以電子檔光碟片繳交，寄送至本校性別平等委員會（A108）或諮商輔導組（B408），信封上請註明「性別平等創意標語及宣導海報創作競賽」，活動詳情見性別平等教育網頁。（網址http：//gender.tku.edu.tw/）。</w:t>
          <w:br/>
        </w:r>
      </w:r>
    </w:p>
  </w:body>
</w:document>
</file>