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0532e50faf4d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TKU and TECO Join Forces to Create New Programs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Jia-ling Liu, Tamsui and Lanyang Campus Report】Tamkang University’s Office of Research and Development is working together with TECO to collaborate in the creation of new academic industry programs. Student internships will be established through three of TECO’s food service industries: Mos Burger, Royal Host and Fujio Food System. Together, TKU and Teco will offer two academic industry courses titled, “Food Quality Service Employment” and “Tourism Estate Employment.” 
</w:t>
          <w:br/>
          <w:t>Director of the Office of Research and Development, Bo-chang Wang, stated, “I want to express special thanks to President Flora Chia-I Chang for the promotion and support of this project in the creation of a cooperative bridge with TECO. In the future the Departments of Science, Foreign Languages and Literature and others will follow suit, allowing students to participate in more internships with TECO. It’s expected that we will hold the signing agreement ceremony next semester.”
</w:t>
          <w:br/>
          <w:t>In order to give students a better understanding of the “Food Quality Service Employment program, the Department of International Business Management held a meeting, explaining details of the course in B713 on the Jan. 7th. Deans of the College of Business Management, Chien-liang Chiu and Bo-chang Wang, as well as Director of the Department of International Business Management, Li-ren yang, were in attendance. Likewise, a meeting was held to describe the Tourism Estate Employment program on Jan. 5. In the meeting, it was stated that the objective of each program is to raise students’ professional knowledge and skills while giving them hands on work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535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daf1f008-8b9e-4d32-9309-c146289c2f54.jpg.jpg"/>
                      <pic:cNvPicPr/>
                    </pic:nvPicPr>
                    <pic:blipFill>
                      <a:blip xmlns:r="http://schemas.openxmlformats.org/officeDocument/2006/relationships" r:embed="R5716ffa99e1f470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16ffa99e1f4702" /></Relationships>
</file>