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54d622369741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Chueh Sheng Library’s Vision is Rewarded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Times】Tamkang University’s Chueh-sheng Memorial Library participated in Library Association of the Republic of China’s (LAROC)  2015 poster show competition under the  theme, “The Phoenix Rises Again: The TKU Library Space Modification Plan” and  won first place. The university has consecutively been honored with first place in this competition since 2010. 
</w:t>
          <w:br/>
          <w:t>Director of the Circulation Services Section, Chiu-hsia Shih, explained, “Every year LAROC holds various types of poster competitions. Every five years they hold a competition for Junior Colleges and back in 2010 it was themed ‘QCC Makes a Difference: More Creative, More Satisfactory.’ This year’s competition was based on space modification planning and the library’s needs to meet with the new trend of interdepartmental research and study. Therefore we devised a plan to improve space and services and allowed everyone to view our concept via tablet computers.”</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b5de64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3a01f94b-9879-4996-ad9b-6dddb3b83928.jpg"/>
                      <pic:cNvPicPr/>
                    </pic:nvPicPr>
                    <pic:blipFill>
                      <a:blip xmlns:r="http://schemas.openxmlformats.org/officeDocument/2006/relationships" r:embed="R98dad7f99f344526"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dad7f99f344526" /></Relationships>
</file>