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a1a8469fe47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機電系新生缺額　導因標準太高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今年首度實施的大學多元入學新方案，引發多所學校招生缺額現象，本校由機械系更名的機械與機電工程學系，今年首次出現缺少一百一十七個名額，僅有四十八名新生。教務長傅錫壬分析指出，招生缺額的主因，正是該系將錄取標準訂的太高所致。
</w:t>
          <w:br/>
          <w:t>
</w:t>
          <w:br/>
          <w:t>　針對這個問題，校長張紘炬於日前召開的因應會議中表示，自明年開始，各系所招生在訂定門檻後，應送交教務處統一研商，並對不符合實際的做法予以調整，九十三學年度的各方案招生名額，也將依據各系所的招生效果做總量管制調整，若招生再不足額，不排除將該系予以減班。
</w:t>
          <w:br/>
          <w:t>
</w:t>
          <w:br/>
          <w:t>　傅錫壬表示，機電系在指定學科考試中訂定物理、化學及數學甲採取均標，在錄取標準上訂的過高，遠比台大機械工程系只訂了數學甲、物理採均標更為嚴苛，因而才造成招生不足額的現象。另外，他也說，由於聯招缺額有一定的遞補原則，為避免失之公平，本校決定不再舉行單獨招生。
</w:t>
          <w:br/>
          <w:t>
</w:t>
          <w:br/>
          <w:t>　不過傅錫壬也指出，雖然該系在本次招生中將條件訂的如此嚴苛，但仍有四十八人達到錄取資格，足以顯示這些學生程度都很好，未來將不排除在會議中，提出把他們與其他招生管道錄取的學生加以區隔，並對其施予測試，以期對他們做更進一步的訓練及培養。
</w:t>
          <w:br/>
          <w:t>
</w:t>
          <w:br/>
          <w:t>　新任機電系主任康尚文對此表示，本次招生不足之缺額，預計將在明年轉學考試中予以補充，至於在課程安排方面，由於一年級課程大都為共同科目，主要是由他系老師支援，對本系老師安排課程並無太大影響，若明年能順利補滿缺額就不會有問題了。</w:t>
          <w:br/>
        </w:r>
      </w:r>
    </w:p>
  </w:body>
</w:document>
</file>