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81ff42f5e743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2016 International Student Spring Festival Banquet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Jan.14th the International and Mainland Guidance Section held the “2016 International Student Spring Festival Teacher Student Alliance Banquet” in the Regalees Hotel in Tamsui. In attendance was President Flora Chia-I Chang, Director of the Overseas Chinese Affairs Commission, Shyh-kwei Chen, Director of the Office of Mainland Students, Jing-zhi Liao, the Ministry of Education’s Chief of International and Cross-strait Education, Min-ling Yang, and 350 overseas students. The atmosphere was exlierated as the audience watched the dazzling performances. 
</w:t>
          <w:br/>
          <w:t>The Awoken Lion Group brought an exciting drum performance to the stage. It was followed by a traditional Chinese yo-yo performance done by Malaysian student of the Department of Accounting, Yong-sheng Ke. The Macau Student Alliance continued to stimulate the atmosphere with song accompanied by guitar just before the Hip Hop group lit the stage. The Chinese Mainland students’ flute performance put guests on the edge of their seat and the evening wasn’t finished until a lovely Vietnamese musical duet left the audience feeling satisfied. Malaysian student and host, Ming-yun Zhuang expressed, “Even though this is my third year hosting this event, I still get nervous. All of the performances were just brilliant.”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67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8c60069b-5833-4517-a3f4-7ad9fc811808.jpg"/>
                      <pic:cNvPicPr/>
                    </pic:nvPicPr>
                    <pic:blipFill>
                      <a:blip xmlns:r="http://schemas.openxmlformats.org/officeDocument/2006/relationships" r:embed="R8c5b10621a8a49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5b10621a8a499b" /></Relationships>
</file>