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cb95720954b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駐校藝術家顧重光 藝術駐校 畫壇大師美學傳校園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常年戴著藝術家帽、背著後背包、留著些許鬍子的顧重光，以其在畫壇的廣闊人脈協助校內舉辦媒材廣泛的藝術展，爭取多元展品在校內展出。「我是個藝術傳播者！只要是跟藝術有關的，都想引進淡江。」
</w:t>
          <w:br/>
          <w:t>千禧年，文錙藝術中心落成後，學期中從未間斷藝術性的展覽等活動，為校園增添美學與藝術氣息，這背後的重要推手，正是臺灣美術界大師、駐校藝術家顧重光。雖然本校沒有藝術相關科系，「但藉著文錙藝術中心的推廣，師生們也能接觸美學，陶冶心靈。」
</w:t>
          <w:br/>
          <w:t>自臺灣師範大學藝術系以油畫第一名畢業的顧重光，畢業前已榮獲第三屆香港國際繪畫沙龍銅牌獎，那時他才20歲。此後，他還曾獲西班牙伊比薩國際雙年展收藏獎、畫學會金爵獎、文藝協會文藝獎章、臺灣文協中興文藝獎章、文建會年畫徵選第一獎等榮譽，享譽國際，更有許多在美術相關學會任要職的經歷。
</w:t>
          <w:br/>
          <w:t>談及現代藝術，顧重光認為，「這是個開闊的領域，重視發揮個人的創作風格，更結合了對藝術的分析與解釋，因此身為創作者，便需讓作品蘊含個人特色。」
</w:t>
          <w:br/>
          <w:t>顧重光以新寫實風格完成的「水果」系列作品，堪稱代表作。他解釋，「新寫實風格的作品雖讓觀賞者感覺像是照片，但畫板尺寸比一般照片大得多，除了繪畫的技法難度頗高外，展出作品的震撼力也是照片無可比擬的。」大家可從文錙藝術中心網站之館藏西畫類作品中欣賞顧重光的作品。（網址：http://www2.tku.edu.tw/~finearts/CCFA-Collection.htm）
</w:t>
          <w:br/>
          <w:t>投身繪畫近一甲子的他表示，「一件滿意的作品並非輕易就能完成，在創作過程中時常會發現許多可修改之處，突然有靈感就能再畫上幾筆。」他習慣先花一兩個月完成初步的畫面，有想法時再下筆讓作品更臻完美。他曾花10年時間完成一幅以草莓與冰塊為主體的油畫「夏日草莓」。近年來顧重光投入「新東方精神」創作，「我混合東西方繪畫的表現技法，希望開闢創作新路。」
</w:t>
          <w:br/>
          <w:t>被問及如何突破創作中思緒停滯的瓶頸，顧重光笑說，「藝術上遇到的問題，未必能在藝術中找到答案。」他會從其他知識領域尋找線索，如閱讀文學、歷史與哲學相關書籍，「文史哲領域中蘊含著古今中外多元的思想元素，從中能找尋新的靈感，能讓自己充電、再出發。」他也養成每天閱讀的習慣。
</w:t>
          <w:br/>
          <w:t>對於文錙藝術中心的展覽，顧重光表示，未來仍持續舉辦東方水墨、書法、西方繪畫、藝術作品等類別的藝術活動，「讓全校師生能與藝術品面對面，獲得第一手的藝術資訊。」他相信，「本校同學都很有智慧與想法，雖不一定專攻繪畫，但從觀覽藝術品的過程中涵養美學、陶冶心靈，也是很棒的！」（文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28d282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07c02fe9-9e94-43ec-b872-3f6912ed986f.jpg"/>
                      <pic:cNvPicPr/>
                    </pic:nvPicPr>
                    <pic:blipFill>
                      <a:blip xmlns:r="http://schemas.openxmlformats.org/officeDocument/2006/relationships" r:embed="R04cf4bb3fb2b46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cf4bb3fb2b462b" /></Relationships>
</file>