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9b18b73904b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工程法律中心談變更設計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工程法律研究發展中心邀請英國註冊建造師（MCIOB,UK）與仲裁人（MMIArb）澳洲科廷大學教授張協儀，來校擔任2週訪問學者，並於上月24日的「從法律與專案管理觀點看變更設計」的講座中，說明從工程專案管理與法律觀點探討變更設計工程爭議之處理，期能提升工程人員之法律觀點與對工程專案管理之認識。張協儀現職為澳洲科廷大學高級講師、註冊建造師、仲裁人外，曾擔任馬來西亞和澳洲多項建築工程和合同項目與專案之顧問、發表76篇專業學術刊物，含40篇學術文章（Thomson ISI-SCI/SCIE and Scopus）等。</w:t>
          <w:br/>
        </w:r>
      </w:r>
    </w:p>
  </w:body>
</w:document>
</file>