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4909414fa41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◎李麗秋榮獲「安永企業家獎」年度大獎
</w:t>
          <w:br/>
          <w:t>本校保險系（原銀保）校友李麗秋，為臺灣本土第一大貿易商特力集團創辦人暨董事長。李麗秋一向為人低調、樸實。2014年獲選亞洲50大女企業家而成為全球企業界關注女性，2015年再獲「安永企業家獎」年度大獎暨經營典範企業家獎。《安永企業家獎》評審團一致認為李麗秋不僅在創業過程中堅忍卓絕不畏逆境，適時洞見客戶與市場訴求而能快速調整策略，同時也能秉持綠色營運理念，讓特力、HOLA品牌揚名國際。李校友獲獎後表示，女性在臺灣創業的艱辛，是難以對外人所道的。她說：「從創業至今，我始終堅信，唯有不放棄自己的抉擇、勇敢面對世界，才能展現不一樣的發展價值。」（文／校友服務暨資源發展處提供）</w:t>
          <w:br/>
        </w:r>
      </w:r>
    </w:p>
  </w:body>
</w:document>
</file>