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db4aef15044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QU雙聯學制 8日說明會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資訊管理學系於8日下午3時在驚聲國際會議廳舉辦「商管學院與澳洲昆士蘭大學企業、經濟與法律學院碩士雙聯學位說明會」。本校商管學院國企、財金、產經、經濟、企管、會計、管科7個系已與澳洲昆士蘭大學簽訂碩士雙聯學位協議，近期資管系及統計系亦將加入合作行列。資管系系主任張昭憲表示，歡迎全校對雙聯學制感興趣的同學前往聆聽。會中除了講解昆士蘭大學碩士學制與入學條件，另將說明本校簽約的各系所入學資格。</w:t>
          <w:br/>
        </w:r>
      </w:r>
    </w:p>
  </w:body>
</w:document>
</file>