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41fb6621e246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TKU and Hosei University Students Mingle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 9 Hosei University (Japan) brought 14 students to Tamkang University for an academic cultural exchange. The honored guests were welcomed by Associate Professor of the Department of Business Administration, Wei-lun Chang, to participate in the Information Management course and learn with TKU students as study partners. Wei-lun Chan expressed, “Hosei University and TKU have had a very close relationship, doing different exchange activities every year. The purpose is to have more interdepartmental connection while allowing Taiwanese and Japanese students an opportunity for involved discussion.” Third year student of Hosei University, expressed, “This exchange was really interesting. Tamkang University students are great to get along with.”</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092c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7c08634a-ea94-4c0c-8f82-a51a8474736e.jpg"/>
                      <pic:cNvPicPr/>
                    </pic:nvPicPr>
                    <pic:blipFill>
                      <a:blip xmlns:r="http://schemas.openxmlformats.org/officeDocument/2006/relationships" r:embed="R719eae0517bc484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9eae0517bc4840" /></Relationships>
</file>