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cecca46f645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新聘教師與主管　分別研習座談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學年度開始，本校新聘請五十二位優秀專任教師及研究人員來校執教，包括前新聞局長邵玉銘應聘歷史系、教育政策研究所聘花蓮師範學院校長陳伯璋、歐研所聘考試委員蔡政文、產經系聘中華經濟研究院院長麥朝成等教授，新成立的一級單位「生命科學開發中心」聘經濟部生物技術與製藥工業推動小組主任廖怡蘭為主任，為本校注入新血。
</w:t>
          <w:br/>
          <w:t>
</w:t>
          <w:br/>
          <w:t>　為強化本校師資，持續每年延聘優秀教師，今年共有523位高學歷學者來應徵，經嚴格的三級三審制度，決定聘任人選。本校並於本月四日舉行新聘教師研習會，讓他們能快速了解淡江，融入淡江文化。創辦人張建邦與校長張紘炬皆出席研習會，歡迎這批新鮮教師。張建邦博士指出，本校以國際化、資訊化、未來化政策為發展方向，請教師們充分發揮。
</w:t>
          <w:br/>
          <w:t>
</w:t>
          <w:br/>
          <w:t>　對於新上任的系所主管，學校也邀請他們舉行座談會，除了由教務處、學生事務處、人事室及校友服務暨資源發展處說明各項有關業務外，並邀請工學院院長祝錫智及會計系主任黃振豊提供經驗交流。學術副校長馮朝剛致詞時表示，希望主管工作不但要主動積極，爭取時效，同時要有宏觀的視野、前瞻的作法，為同仁服務。
</w:t>
          <w:br/>
          <w:t>
</w:t>
          <w:br/>
          <w:t>　其他師資尚有銓敘部長吳容明應聘企管系，但他因擔任部長一職，將延至明年；原南加大助理教授、台北市新聞局編譯郭禮士應聘英文系；原巴黎台北新聞文化中心主任邱大環應聘法文系，並擔任歐研所所長。
</w:t>
          <w:br/>
          <w:t>
</w:t>
          <w:br/>
          <w:t>　財金系與英文系則各聘請一位國際知名學者擔任客座教授，分別是美國曼非斯州立大教授朱正進及華盛頓大學（Ｕniv.of Washington）蒲來芬教授。</w:t>
          <w:br/>
        </w:r>
      </w:r>
    </w:p>
  </w:body>
</w:document>
</file>