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4c8c2998a49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 林婉瑜創作開講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【記者陳岱儀淡水校園報導】微光現代詩社於23日舉辦「詩的喜悅，詩的深沉」講座，邀請詩人林婉瑜分享自身的創作經驗及撰寫現代詩的技巧。
</w:t>
          <w:br/>
          <w:t>林婉瑜表示，一首現代詩是由主題、敘述者與敘述之口吻所構成，具備音樂性與繪畫性。構成詩最為重要的地方為「主題」、「敘述之口吻」及帶給讀者的情緒，而詩的精髓則在於新意，了無新意的詩是乏味的，「當鴿子不再代表和平，玫瑰不再代表愛情之時，所創造出的詩就是具有原創性及趣味性的佳作。」
</w:t>
          <w:br/>
          <w:t>社長中文三林佑霖表示，盼能透過詩人的分享，讓社員更加了解現代詩的創作模式及創作技巧。教科二朱世凱說：「林婉瑜詩人十分親切，講座中她流露出對於現代詩最為真切的熱愛，切合一位詩人所要具備的涵養，著實是學習的對象！」</w:t>
          <w:br/>
        </w:r>
      </w:r>
    </w:p>
  </w:body>
</w:document>
</file>