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4db73626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【學程加油讚】資通安全管理學程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於95學年度開設「資通安全管理學程」，是教育部補助「淡江大學網路通訊人才培育先導型計劃」推動重點專業學程之一。學生修習認證課程至少18學分，才能取得學程證明。學程開設至今的申請人數達265人，累計39名學生取得學程資格證明。
</w:t>
          <w:br/>
          <w:t>本學程業務由資訊管理學系辦理，資管系系主任張昭憲說明，學程提供系統化的課程安排，規劃基礎、進階核心課程；除了訓練資訊專業知識，並在寒暑假期間安排英國標準協會（BSI）台灣分公司講師授課，協助考取資訊安全管理系統（ISO 27001）及資訊服務管理系統（ISO 20000）認證。課程結合理論與實務，以培養資安工程、管理、分析之專業人才。
</w:t>
          <w:br/>
          <w:t>張昭憲推薦，在網路盛行的時代，不論是網路社交或電子商務，都要避免漏洞，維持網路環境安全，以保護重要資料。此外，職場對於資安人才的需求日益增加，歡迎相關領域學生提出申請。（文／陳照宇）</w:t>
          <w:br/>
        </w:r>
      </w:r>
    </w:p>
  </w:body>
</w:document>
</file>