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65f8fbbe844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Tohoku University Comes to TKU for Rewarding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Report】Professor of the Department of International Education and Exchange of the Tohoku University, Hirokazu Moriya, came to Tamkang University on Mar. 24 with a team of 5 university representatives. The honored guests were greeted by Dean of the College of Engineering, Chii-dong Ho, to attend the “Welcoming Alliance Discussion.” Also in attendance was Director of the Office of International and Cross Strait Affairs, Pei-wha Chilee, Director of the Department of Electrical and Computer Engineering, Shiunn-jang Chern and Professor of the Department of Biology, Ping-hung Yeh.  
</w:t>
          <w:br/>
          <w:t>Chii-dong Ho expressed, “I’m very pleased to have a sit down with Tohoku University. I hope that we can make new developments in our exchange programs and activities, to further strengthen our ties.” During the forum, both sides were very enthusiastic in the creating of new opportunities of exchange. Steps have already been implemented to begin a new summer exchange program this year. Shiunn-jang Chern expressed, “Currently classes being arranged are related to robotics, bluetooth and remote control devices.” After the forum, Vice President of International Affairs, Wan-chin Tai, treated the honored guests to lunch.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007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f1eabdae-3c3a-4ee4-a880-d236720d2f59.jpg"/>
                      <pic:cNvPicPr/>
                    </pic:nvPicPr>
                    <pic:blipFill>
                      <a:blip xmlns:r="http://schemas.openxmlformats.org/officeDocument/2006/relationships" r:embed="R33194bac974a448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194bac974a448c" /></Relationships>
</file>