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5c97cda20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特載：以今日點亮明　   校長張紘炬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這萬物生機蓬勃，陽光燦爛的夏日，迎接8,155位來自全國各地的同學加入淡江的行列，是五虎崗上令人歡欣的盛事。俗云：「有緣千里來相會」，大家雖來自不同的角落，但緣份的牽引相聚在一起，今後將在花團錦簇、山明水秀的校園裡共度青春歲月，這是難能可貴的機緣。所以在此祝賀各位金榜題名外，更盼同學們知福惜緣，把握寶貴的求學時光，大家共享五虎崗上如畫美景和優異的學術環境，為青春譜下美好樂章。
</w:t>
          <w:br/>
          <w:t>
</w:t>
          <w:br/>
          <w:t>　在台灣一百五十多所大專院校中，淡江是一所深具特色的學府。創校半個多世紀以來，在創辦人張建邦博士的擘劃下，不僅快速成長茁壯，更在教學、研究的推展上，有許多創新領先的成就。如厚實淡大競爭力的三化政策-國際化、資訊化、未來化，就是洞燭機先的卓越設計。在卅多年前，國人尚未建立全球眼光、資訊認知、未來觀念的時候，淡江已率先朝此三大方向推進。當年的預見未來造就了今日之榮景，而我有幸躬逢其盛，參與三化政策的推動，親見其從紮根到開花結果，深覺成功除個人智慧外，更需仰賴團隊合作，淡江三化政策的成功即是一例。所以在歡迎各位同學成為淡江人之際，更寄望於大家能在實際生活中融入淡江精神：培養全球化宏觀思維，掌握最新資訊化脈動，具備預見未來、擁有開拓創新的能力外，更惕勵自己不斷學習，以增長智慧，提高心性，處處與人為善，發揚團隊服務的精神，成為IQ與EQ平衡發展的有為青年。
</w:t>
          <w:br/>
          <w:t>
</w:t>
          <w:br/>
          <w:t>　如此期許，並非奢求，因為許多校友都做到了。學校最珍貴的資產是「人才」，在這一方面，已步入社會的淡江校友屢創佳績，在歷年企業用人評鑑中贏取榮譽，擊敗許多國立大學成為職場最受青睞的人才。另在教育部或民間每年公佈的教育評鑑，淡江在教學、研究和設備等各項評比表現優異。這些亮麗成績不僅是淡江團隊長期以來努力耕耘的成果，更是五虎崗上良好學風的反映。如果說性格決定個人的命運，那麼學風呈現的就是學校的風格和面貌。淡江雖成立於威權時代，但創校伊始即秉持學術超然獨立，設計沒有圍牆的校園，採自由開放的學風，以培養淡江人具備開闊之心胸和宏觀遠見。「樸實剛毅」的校訓和「浩浩淡江」的校歌，彰顯淡江務實的精神和「上善若水，水利萬物而不爭」的追求，也象徵教育事業的永續經營如水之川流不息。但願同學能體悟其中深意，實踐樸實剛毅的生活外，更以浩瀚流水為鏡，不僅包容萬物，更永保生機活力。
</w:t>
          <w:br/>
          <w:t>
</w:t>
          <w:br/>
          <w:t>　擁有二萬七千多名學生，十七萬校友分布在全球各地的淡江，鑑於人生成就非取決單一IQ，而是仰賴多方面智能配合，所以平日注重專業與通識平衡的全人教育外，課餘更多達二百六十多個社團任同學選擇參與各項活動。鳥語花香的校園內圖書館、美術館、音樂廳、體育館等豐富身心生活，陶冶性情，提升素養的各項設施完備，靜待同學們善加利用。整個淡江大學是座人才濟濟，資源豐富的寶庫，同學們有緣進入寶山，願你們珍惜可貴的求學時光，好好尋寶，充實自我，以今日點亮明日，創造光明美麗的人生。</w:t>
          <w:br/>
        </w:r>
      </w:r>
    </w:p>
  </w:body>
</w:document>
</file>