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a9fba6bba43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物理系辦新穎能源材料暨X光光譜學研討會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由物理系主辦的「新穎能源材料暨X光光譜學研討會」於4、5日在覺生綜合大樓I501舉行，逾50位校內外學者及學生與會。理學院院長周子聰致詞時表示，「本校於去年設立X光科學研究中心，期待透過研究、交流能激盪出更多不同想法，亦盼使其壯大成為國際型的研究中心。」
</w:t>
          <w:br/>
          <w:t>研討會策辦人、物理系助理教授董崇禮表示，「來自西安交通大學的動力工程多相流國家重點實驗室主任郭烈錦，特別展示了他個人在應用工程的成果，包括氫能、光電催化，以及降低環境污染的成效。」董崇禮補充，國家同步輻射中心副主任黃迪靖帶來臺灣光子源的發表，也是研討會的亮點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a85b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815ed242-be0b-4ca7-846f-b1b7cb2c52aa.jpg"/>
                      <pic:cNvPicPr/>
                    </pic:nvPicPr>
                    <pic:blipFill>
                      <a:blip xmlns:r="http://schemas.openxmlformats.org/officeDocument/2006/relationships" r:embed="Rfdaacd4e07fc48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aacd4e07fc48ec" /></Relationships>
</file>