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1f14cfd11947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微光詩社 博客來上架光合作用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瑄淡水校園報導】如果你愛讀詩，愛寫詩，這個消息絕對不能錯過！微光現代詩社首本正式上市詩集《光合作用》在本月出版囉！這本詩集分成兩輯，共61首詩。輯一是詩社成員作品，輯二則是從社團過去刊印的詩刊中挑選出具代表性的作品。
</w:t>
          <w:br/>
          <w:t>社長中文三林佑霖說：「詩社成立5年了，希望為詩社留下一個正式的記錄。我們將書名取為《光合作用》，除延續詩社的宗旨『僅僅是這樣渺小的微光，便足以照亮整個黑夜』外，也傳達在光的滋潤下，我們要以詩創造自己的光合作用。」目前該詩集在博客來等各大知名通路都可以購得哦！</w:t>
          <w:br/>
        </w:r>
      </w:r>
    </w:p>
  </w:body>
</w:document>
</file>