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5ec8d01a3544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31th全國大專盃劍道邀請賽奪兩金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秦宛萱淡水校園報導】本校於8日在紹謨紀念體育館主辦「第三十一屆全國大專盃劍道邀請賽」，劍道隊於男女共27支隊伍中，拿下男子團體得分賽、男子團體過關賽2座冠軍，女子組則在女子團體得分賽、女子團體過關賽拿下2座亞軍。體育長蕭淑芬及建築系副教授兼大專劍道委員會副主任委員鄭晃二均到場支持。
</w:t>
          <w:br/>
          <w:t>隊長日文四陳泓達表示，「這是我在大學生涯中代表學校的最後一場比賽，這次能夠獲得如此佳績，全靠隊友們的認真與努力。就我個人而言，這次很拚命，儘量使出所學招式，也希望學弟妹們能夠好好努力，明年繼續獲得好成績。」</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f47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729efad7-1180-4f78-8c56-5cfb464e1f4c.jpg"/>
                      <pic:cNvPicPr/>
                    </pic:nvPicPr>
                    <pic:blipFill>
                      <a:blip xmlns:r="http://schemas.openxmlformats.org/officeDocument/2006/relationships" r:embed="Rf0648262250447d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648262250447dd" /></Relationships>
</file>