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1d6446cab45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海博館慶518博館日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海事博物館因應「518國際博物館日」，將於21日舉辦慶祝活動。活動有學齡前兒童的親子彩繪、國小學童的紙船DIY，國中以上居民可參加水手體驗，現場可著水手服和認識船長工作。海博館專員黃維綱表示：「透過本活動可讓淡水區各年齡層居民有不同體驗，希望他們能在博物館日認識、欣賞博物館的特色，歡迎大家一同來參與。」報名於16日（週一）開始，請至海博館網站查詢（網址：http://www.finearts.tku.edu.tw/page3/news.php?class=104）。</w:t>
          <w:br/>
        </w:r>
      </w:r>
    </w:p>
  </w:body>
</w:document>
</file>