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db6435c7a41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新新儒家促成統一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【本報訊】兩岸合作的共同點在那裡？國際研究學院院長魏萼說：就在儒家思想。
</w:t>
          <w:br/>
          <w:t>
</w:t>
          <w:br/>
          <w:t>魏萼十一日在台北校園舉辦的「第五次淡江論壇」中，與中共全國政協委員曾文仲、台商曾慶輝、中華社會科學研究學會秘書長劉偉達，就「現階段兩岸僵局如何突破」交換意見。
</w:t>
          <w:br/>
          <w:t>
</w:t>
          <w:br/>
          <w:t>他表示，淡江人要立足淡江、擁抱國際，放眼世界。不作中國古代文化的奴隸；不作西方現代文化的殖民地；不作儒家思想大漢沙文主義的狂夫；也不作西方盎格魯薩克遜霸權主義的幫兇，兩岸要衝破義和團式的儒家黑暗時期，迎接光明世界的文化融合。
</w:t>
          <w:br/>
          <w:t>
</w:t>
          <w:br/>
          <w:t>他亦指出，兩岸要擺脫意識型態，要以「新新儒家的思想」來一統中國。他個人不主張一國兩制、聯邦制或者邦聯制，他主張共和，也就是「一國一制」。兩岸學者需要用文化來作橋樑，逐步邁向統一。</w:t>
          <w:br/>
        </w:r>
      </w:r>
    </w:p>
  </w:body>
</w:document>
</file>