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a45dbc5e649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蔡炅樵日曬鹽獲森永台灣牛奶糖肯定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蔡炅樵致力復興嘉義布袋鹽田，其鹽場生產的日曬鹽成為「森永台灣日曬鹽牛奶糖」製成原料之一。對此，蔡炅樵感到非常榮幸，他進一步分享，「我的曬鹽哲學就是『水地風光人曬鹽』，赤腳踏上土地，你才能深刻體會感動。」然而，復曬之路並不是一開始就這麼順遂，他透露：「前3年真的非常辛苦！因為土壤結構已經改變，根本曬不出鹽。」但在蔡炅樵的堅持及努力下，鹽田風光漸漸步上軌道，未來他期盼鹽田成為學童環境教育的最佳基地，並且追求更好品質的鹽。（文／林妍君）</w:t>
          <w:br/>
        </w:r>
      </w:r>
    </w:p>
  </w:body>
</w:document>
</file>