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b5643c3c893408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1004 期</w:t>
        </w:r>
      </w:r>
    </w:p>
    <w:p>
      <w:pPr>
        <w:jc w:val="center"/>
      </w:pPr>
      <w:r>
        <w:r>
          <w:rPr>
            <w:rFonts w:ascii="Segoe UI" w:hAnsi="Segoe UI" w:eastAsia="Segoe UI"/>
            <w:sz w:val="32"/>
            <w:color w:val="000000"/>
            <w:b/>
          </w:rPr>
          <w:t>張校長訪視3院籲扎實學生能力</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【記者廖吟萱、杜歡、詹雅婷淡水校園報導】文學院、理學院於18日舉行「校長訪視座談會」，校長張家宜率3位副校長出席，由各系系主任針對標竿學習對象、課程改革及未來發展方向進行簡報。
</w:t>
          <w:br/>
          <w:t>理學院於18日舉行「校長訪視座談會」，校長張家宜率3位副校長出席，由理學院院長周子聰主持，4位系主任針對標竿學習對象、課程改革及未來發展方向進行簡報。
</w:t>
          <w:br/>
          <w:t>張校長致詞表示，在大環境衝擊下，面臨少子化，期望各系所確立自身定位，並透過標竿學習、發展優勢，也透過此機會給予許多新進教師在教學與研究方面的建議。
</w:t>
          <w:br/>
          <w:t>數學系系主任溫啟仲以國立臺灣師範大學數學系為標竿學習對象，未來發展策略致力活化課程且實際應用、積極尋找適合外校設立雙聯學位；另結合電腦運用，成為現代數學系的特色。
</w:t>
          <w:br/>
          <w:t>物理系系主任杜昭宏以國立臺灣師範大學物理系為標竿學習對象，並指出拓展生源最有效的策略為海外交流、增設歐美雙邊學程。未來增加實作及產學合作課程，並以X光科學研究中心整合系內資源，讓專業知識厚植學生就業實力。
</w:t>
          <w:br/>
          <w:t>化學系系主任施增廉以國立臺灣師範大學化學系為標竿學習對象，針對課程改革進行說明實務應用就業學程，以擴展生源；未來發展規劃與醫院結合藥物化學合作，並與姊妹校建立交流平臺。
</w:t>
          <w:br/>
          <w:t>尖端材料科學學士學位學程主任陳曜鴻以國立清華大學材料工程系為標竿學習對象，透過培育取向項目進行說明，期望未來開設跨領域學習課程，發展多元學習資源。
</w:t>
          <w:br/>
          <w:t>綜合座談中，數學系副教授吳漢銘認為校內教師與其赴校外演講，不如把資源留在校內、由學校統籌辦理；行政副校長胡宜仁表示，若教師有合作意願也可以主動向成教部提出討論。針對博士班招生不佳，國際事務副校長戴萬欽回應，可以擬法拓展生源，也給予肯定並承諾持續推動簽訂姊妹校及雙聯學位的合作。學術副校長葛煥昭表示，未來擬降低畢業學分數、並強化課程品質。
</w:t>
          <w:br/>
          <w:t>最後，張校長肯定理學院表現，尤讚揚落實課程改革、注重教師培養教學，更表示將全力支援可行的建議，並勉勵同仁擴展海外交流。
</w:t>
          <w:br/>
          <w:t>文學院於18日舉行「校長訪視座談會」，校長張家宜率3位副校長出席，由文學院院長林信成和5系系主任簡報課程改革、標竿學習心得及未來發展方向。 
</w:t>
          <w:br/>
          <w:t>張校長致詞表示，文學院新舊系所並存，希望各系所能準確了解特色、定位及改革方向，盼專業符合時代需求。
</w:t>
          <w:br/>
          <w:t>中文系系主任殷善培以政大、輔大為標竿，提出課程學程式規劃方案，包括創作編採、學術研究、語文教學等學群，未來增設兒少教育就業學分學程及寫作與出版就業學程，使學業連結業界需求。
</w:t>
          <w:br/>
          <w:t>歷史系系主任林呈蓉以臺師大為標竿，聚焦在文化產業學分學程，未來專注提升教育競爭力，包括強化課程深度及廣度、減少必修學分，透過雙主修加強史學專業加值能力，盼培養師生學術研究能力。
</w:t>
          <w:br/>
          <w:t>資圖系系主任王美玉以輔大為標竿，學習其「資訊科技與應用」課程，透過降低必修學分、新設課程及講座等措施，期以改革課程結構及內涵以符合業界需求。
</w:t>
          <w:br/>
          <w:t>大傳系系主任紀慧君以政大為標竿，將課程結構改革成核心基礎、專業進階、實踐整合三大模式，課程內容反映內容產製和文化行銷兩大系所核心知識。未來通過課程再造、研究能量投入、人才培育及產學合作來加強系所學生能力。
</w:t>
          <w:br/>
          <w:t>資傳系系主任孫蒨鈺以政大為標竿，將降低必修學分、增加選修學分，並以實作課程為主，藉此體現資傳系「跨域力」與「整合力」的系所特色，未來著重特色整合性、課程活用性、學生競爭力及實務力。
</w:t>
          <w:br/>
          <w:t>綜合座談中，張校長肯定招收寒假轉學生和強化華語教學，並呼籲各系應進行資源與課程整合，扎實學生能力。
</w:t>
          <w:br/>
          <w:t>19日，國際研究學院於B302A會議室舉行104學年度校長訪視座談會，校長張家宜率領3位副校長出席，由國際研究學院院長王高成主持，5位所長和1位系主任以「提升系所競爭力、追求永續發展」為主軸，針對標竿學習心得、課程改革、未來發展方向進行簡報。張校長致詞表示國際研究學院為本校特色學院，在面對整體挑戰下，如何定位及加強特色，皆是接下來會中探討內容。 
</w:t>
          <w:br/>
          <w:t>院長王高成說明將於105學年度調整「院共同科」課程以強化學生具備外交、國安等相關公職考試之競爭力。歐研所所長陳麗娟認為國內對於歐、俄專業人才有大量需求，因應此趨勢持續增設財經課程，歐盟組以東吳法律WTO法律研究中心為標竿對象，俄研組則以政大俄羅斯研究所為標竿學習對象。課程改革則參考評鑑委員建議，聘請師資將以留英人士為優先。
</w:t>
          <w:br/>
          <w:t>美洲所所長宮國威表示美洲所於今年8月恢復成拉丁美洲研究所並復招。以國立政治大學外交系為標竿學習對象，將舉辦「拉美現勢座談」邀請外交部派員進行指導。課程改革將增設實務實習，並增開拉丁美洲對外關係講座課程等提升競爭力。未來擬設預研生制度。
</w:t>
          <w:br/>
          <w:t>戰略所所長李大中以國立政治大學外交系碩士專班為標竿學習，認為可以拓展國際交流和合作管道為學習目標。課程改革將因應國考需求，調整課程內容並結合實務，如：國際關係及媒體就業學分學程暑假於大愛電視實習是實務結合之案例。未來期望和大學連結，加強網路宣傳及推廣實習。
</w:t>
          <w:br/>
          <w:t>亞洲所所長蔡錫勳以國立政治大學日本研究碩士學位學程為標竿學習，將課程、師資和選修進行比較。希望爭取日本國際交流基金會至本校開課。課程改革增設日本外交課程，亦與台新銀行簽訂實習，提升學生就業力。未來擬實施預研生制度。
</w:t>
          <w:br/>
          <w:t>大陸所所長張五岳以國立政治大學國家發展研究所為標竿學習，鼓勵教師投入社會服務。課程改革，開設實習講座制度、與企業簽訂產學合作備忘錄等。招生方面，與台北農產運銷公司合作 ，開設學分班。同時加強社會知名度以拓展生源。
</w:t>
          <w:br/>
          <w:t>外交與國際關係學系系主任鄭欽模以國立政治大學外交系為標竿學習，更重視國際法和國際交流。課程改革加強區域政經發展，並擴大外交領域經貿外交 、文化外交等。海外實習擬於暑期與斯柯達大學合作。招生將以雙語教學私校為主要目標，而外籍生擬向華語中心學生招生。
</w:t>
          <w:br/>
          <w:t>在列席指導時間，學術副校長葛煥昭認同博士班移至臺北校園上課之建議，細節待研商；行政副校長胡宜仁對招生截止日期更動需求，擬與相關單位討論並配合行事曆找出最適當時間點。國際事務副校長戴萬欽期望增加與姊妹校的遠距教學，肯定外交與國際系全英授課能吸引更多外籍生生源。最後，張校長表示未來擬調整畢業學分數，期望教師能積極參與就業學程，提升產學合作。</w:t>
          <w:br/>
        </w:r>
      </w:r>
    </w:p>
  </w:body>
</w:document>
</file>