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a627d1a5c41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【學程加油讚】企業訓練與數位學習學分學程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商管學院企業管理學系、教育學院教育科技學系於97學年度共同開設「企業訓練與數位學習學分學程」，學生修習課程至少滿23學分，可取得學程資格證明，學程開設至今的修讀人數達105人，累積53名學生取得學程資格證明。本學程業務由企管系、教科系共同辦理，凡大學部在學學生，均可申請修讀。教科系系主任沈俊毅說明，本學程提供跨領域教學，藉由雙專長的課程訓練，讓同學在學習多媒體教材製作的同時，還能瞭解企業經營與管理的專業知能，培育具備人力資源管理與發展的人才。
</w:t>
          <w:br/>
          <w:t>沈俊毅推薦，數位學習是未來教育趨勢，例如遠距教學、開放式課程等，能有效降低人事成本，極具潛在市場。此外，充分發揮人資管理、媒體製作等能力，學生也能快速適應當今產業環境，不論是未來進入職場或是個人創業，皆有所助益。（文／陳照宇）</w:t>
          <w:br/>
        </w:r>
      </w:r>
    </w:p>
  </w:body>
</w:document>
</file>