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b59bbb2d242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海博館活動趣 社區同樂彩繪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海事博物館因應國際博物館日，於21日舉行系列活動，讓社區民眾一同參與紙船DIY、親子彩繪、水手服試裝活動。海博館專員黃維綱說：「這是首次開放水手裝體驗，讓社區居民體驗水手生活，增加對於海洋的認識。」（文／陳品婕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87543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73ca1257-2f9b-4f7a-8d3e-6d5a238acbbe.jpg"/>
                      <pic:cNvPicPr/>
                    </pic:nvPicPr>
                    <pic:blipFill>
                      <a:blip xmlns:r="http://schemas.openxmlformats.org/officeDocument/2006/relationships" r:embed="Red79f0896a5e40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79f0896a5e4076" /></Relationships>
</file>