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4284f2e5649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火舞社 舞螢光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【記者趙世勳淡水校園報導】火舞社於上月28日在學生活動中心社評晚會上發表成果表演，現場約300人觀看。火舞社社員以七彩螢光，搭配音樂節奏與舞蹈，在黑暗中更顯繽紛。
</w:t>
          <w:br/>
          <w:t>火舞社於上月25日也獲邀在學生會正副會長與議員選舉造勢晚會上演出，社長資管三林盛智表示，「大家都很用心準備，雖然過程中有些社員沒法跟上進度，但最後大家都如願上台完成精彩的演出。」林盛智分享，社團雖然成立不久，但在表演結束後卻有許多學弟妹向他詢問入社事宜，他覺得很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1c56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9c40c866-36bb-414b-a59f-2e612e642515.jpg"/>
                      <pic:cNvPicPr/>
                    </pic:nvPicPr>
                    <pic:blipFill>
                      <a:blip xmlns:r="http://schemas.openxmlformats.org/officeDocument/2006/relationships" r:embed="R1fe9380143ba4a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e9380143ba4a88" /></Relationships>
</file>