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e64998914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 碎形找初衷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瑄淡水校園報導】微光詩社於上月31日在黑天鵝展示廳展出為期4天的成果展「碎形」，社長中文三林佑霖表示，策展理念是「盲目的生活會使人破碎。當我們對生活失去感知，不再有期待時，就只剩下空殼。」希望透過展覽，重新思考生活的意義，找回內心最初的感動。展場分「光跡」、「棲息者」、「移動」等6展區，各自透過各種媒材與文字，分別探討生存、成長、內心等議題。
</w:t>
          <w:br/>
          <w:t>現場同時販售帆布袋、書籤、筆記本等文創商品，中文三張佩儀說：「我以前也是微光詩社成員，對現代詩一直十分喜愛。覺得這次展覽十分用心，除作品觸動人心外，佈場也別具巧思，有很多新嘗試，很有裝置藝術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929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d4039f8d-f97f-4fc4-8eff-c1f6b81e2b52.jpg"/>
                      <pic:cNvPicPr/>
                    </pic:nvPicPr>
                    <pic:blipFill>
                      <a:blip xmlns:r="http://schemas.openxmlformats.org/officeDocument/2006/relationships" r:embed="Rdd261c1c3049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261c1c30494a64" /></Relationships>
</file>