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31ca0d777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未來學所研討全球發展趨勢與在地社會關懷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、秦宛萱淡水校園報導】未來學研究所於3日在教育學院ED201舉辦「2016第十四屆全球發展趨勢與在地社會關懷－研究生論文研討會」近30位師生共襄盛舉。教育學院院長張鈿開幕致詞時表示，未來學所擔負學校三化中未來化的責任，老師們的努力是有目共睹的。鼓勵學生發表時勇於說出想法，不論結果如何，必有收穫。未來學所所長陳國華表示，研討會至今14年，將延續傳統，持續耕耘。
</w:t>
          <w:br/>
          <w:t>會中研討「性別與婚姻家庭」、「企業、城市與創新」、「公民、媒體與社會運動」、「運動、遊戲與兒童文學」4大主題，共發表11篇論文。未來學所助理教授彭莉惠表示，藉此讓師生與不同領域國際學者交流，推廣在地特性及全球關懷，了解全球趨勢。希冀未來學生能踴躍參與，增廣見聞。</w:t>
          <w:br/>
        </w:r>
      </w:r>
    </w:p>
  </w:body>
</w:document>
</file>