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74f399e24b48b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1007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圖書館16日研討大學競爭力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昶育淡水校園報導】覺生紀念圖書館為慶祝本校66週年校慶和總館落成20週年，邀請國內大專校院圖書館館長、13家圖書廠商，將於16、17日在覺生國際會議廳共同參與「大學競爭力與圖書館價值研討會」。
</w:t>
          <w:br/>
          <w:t>本次安排3場專題演講外，還有圖書資訊廠商將提供圖書最新趨勢。圖書館館長宋雪芳表示，近年來高教環境艱困，圖書館應在少子化趨勢中滿足教學需求，透過此次研討會與各校、圖書廠商互相交流，激發更多合作火花。</w:t>
          <w:br/>
        </w:r>
      </w:r>
    </w:p>
  </w:body>
</w:document>
</file>