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e0d45741de4a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Professors Share and Learn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Report】On May 31 the College of Engineering and the Center for Learning and Teaching jointly held the “College of Engineering Professor Social Gathering.” In attendance was Vice President of Academics, Huan-chao Keh, Dean of the College of Engineering, Chii-dong Ho, Executive Director of the Center for Learning and Teaching, Hui-ling Pan as well as administrators, professors and students, totalling to 200 participants in an electrified atmosphere. 
</w:t>
          <w:br/>
          <w:t>Chii-dong Ho expressed, “This event is a combination of international concepts. We’ve invited professor of the Department of Chemistry, Kuo-jen Hwang, to share his experience attending the 12th World Filtration Congress to enlighten professors to heighten international understanding. This is a brand new learning opportunity that will help us improve in every aspect.”</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018f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69192c4c-77b2-4880-b36b-3357b296a420.jpg"/>
                      <pic:cNvPicPr/>
                    </pic:nvPicPr>
                    <pic:blipFill>
                      <a:blip xmlns:r="http://schemas.openxmlformats.org/officeDocument/2006/relationships" r:embed="Re625734a5e5943e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25734a5e5943ef" /></Relationships>
</file>