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29bda94ff4b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 菁英領袖搖籃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文／蔡晉宇整理
</w:t>
          <w:br/>
          <w:t>想要在學位證書上註記「榮譽學生」字樣嗎？那得先了解「榮譽學程」。
</w:t>
          <w:br/>
          <w:t>學程特色　培育卓越人才
</w:t>
          <w:br/>
          <w:t>「榮譽學程」於101學年度起開設，是本校特色之一，其修習學生的學期成績表現均保持在高水平。
</w:t>
          <w:br/>
          <w:t>學程目的在鼓勵大學日間部優秀學生主動積極學習，激發潛能，強化學術專業能力和職場競爭力，踏入社會後可有絕對的優勢。
</w:t>
          <w:br/>
          <w:t>截至上月25日止，本校第一屆榮譽學程學生計有52位畢業，其中9位將繼續留在本校攻讀碩士。
</w:t>
          <w:br/>
          <w:t>課程規劃　激發潛力建立世界級視野
</w:t>
          <w:br/>
          <w:t>課程結合本校「三環五育」的教育理念，修讀學生在小班制和精緻教學的環境下，盼能培育更多具畢業競爭力的菁英人才。
</w:t>
          <w:br/>
          <w:t>課程分為3大主軸，其中「進階專業課程」主要培養具有專業創新與獨立研究能力。依各學院專業及特色所設計的研討式或探究式小班教學課程，導引學生學術興趣及適合的專業研究領域。
</w:t>
          <w:br/>
          <w:t>「通識教育課程」是讓修讀學生具全球視野、反省現狀，以及關懷社會人群能力所設計的。課程內容涵括各學門，希望藉由充分的對談及討論，增進學生對不同領域知識的理解，同時提升思考層次，為更高深的專業研究奠定基礎。
</w:t>
          <w:br/>
          <w:t>「課外活動課程」是培養具創意與溝通、領導與服務能力所設計的講座課程。主要讓學生清楚思考脈絡，同時介紹並模擬各種情境，讓學生了解業界如何將創意溝通融入工作，更使學生認知團隊領導與服務的重要。
</w:t>
          <w:br/>
          <w:t>加值效益　打造榮譽學位
</w:t>
          <w:br/>
          <w:t>修習榮譽學程者，須於入學後的4年內修畢應修16學分，始可申請榮譽學程證書。修習通過之科目，除會在歷年成績單上註明外，亦將於學位證書加註「榮譽學生」字樣。
</w:t>
          <w:br/>
          <w:t>凡修讀榮譽學程的應屆畢業生或持有本學程證書者，參加本校碩士班甄試，可酌予加分；如錄取本校碩士班，就讀之第一學年每學期發給3萬元獎學金。
</w:t>
          <w:br/>
          <w:t>學程申請　主動出擊增強競爭力
</w:t>
          <w:br/>
          <w:t>凡以個人申請或考試入學的新生，總成績位於該系（組）前10%以內者，得於每學期開學第二週前，向所屬學系提出申請。修習該學程的學生，每學期學業平均成績應維持於該系（組）該年級該班前15%以內，即能持續修讀該學程之課程。心動了嗎？詳情請見榮譽學程網站。（網址：http://honor.tku.edu.tw/news_t.aspx）</w:t>
          <w:br/>
        </w:r>
      </w:r>
    </w:p>
  </w:body>
</w:document>
</file>