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1e3eb2500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ｅ筆書法城揭牌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本校與正崴集團產學合作推動「數位e筆」成果受肯定，大陸遼寧鐵嶺市以本校e筆命名為「中國e筆書法城」，掀起兩岸學習潮！文錙藝術中心主任張炳煌與e筆研發團隊於7月23日受邀出席「中國e筆書法城」揭牌儀式，由鐵嶺市市長姜周、鐵嶺市市委書記吳野松主持，正崴集團董事長郭台強等共襄盛舉。活動中特表彰張炳煌與中國書法家協會主席蘇士澍推動書法之貢獻，特聘兩位為該市中國書法博物館「名譽館長」。
</w:t>
          <w:br/>
          <w:t>　張炳煌表示：「大陸已將書法訂為中小學必修課程且面臨師資不足問題，e筆教學正成為補足師資的助力！本校與正崴在中國大陸多個據點推動一年多時間，鐵嶺市率先將e筆列為該市發展重點，且有6萬多名學生運用e筆學習。」他強調，此為本校產學合作的具體成果展現。未來持續努力在學校教育及社會推動e筆，並朝研發繪畫技術邁進。
</w:t>
          <w:br/>
          <w:t>　中文系為培養學生學用合一的能力及推廣數位e筆，推出「e筆書畫就業學分學程」，中文系6生於暑假期間至正崴科技集團之晶實科技公司，學習e筆相關軟硬體知識。中文四莊雅琪表示，當初是透過系上說明會得知有此實習課程，於8月份2週的實習期間，由晶實科技主管說明e筆基本功能、教材製作等，整體最大的收穫是認識e筆系統和學習推廣活動，未來可以應用在教育學程的學習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ef085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8e120a81-4ef5-46d2-bfec-6deb36840bbe.jpg"/>
                      <pic:cNvPicPr/>
                    </pic:nvPicPr>
                    <pic:blipFill>
                      <a:blip xmlns:r="http://schemas.openxmlformats.org/officeDocument/2006/relationships" r:embed="Rc0ba2e9a84b343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a2e9a84b34364" /></Relationships>
</file>