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cd86e6f8d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暑期服務17隊下鄉播愛心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17支暑期服務隊不畏夏日毒辣的太陽，遠赴偏鄉散播愛心。其中部落msbayux團重返新竹鎮西堡原住民部落，實行部落服務計畫。今年安排彩繪壁畫，將泰雅文化及傳統故事實體化保存在部落，增添了實景景觀。隊長財金三胡軒慈表示：「營期中雖然遇到颱風來襲而提早下山，但透過訪談與觀察，不論是泰雅文化的保留，或其他各方面都盡我們所能地給予協助。」
</w:t>
          <w:br/>
          <w:t>　讚美社以推動品格教育為軸心，舉辦「Now is the time」暑期兒童時間管理營，除課程外還安排各項體驗活動。其中「磚塊與綠豆」活動設置10項生活關卡，讓孩子了解時間運用。隊長西語碩三莊蕙瑜認為，「透過活動讓我看到時間管理與個性息息相關，也就是希望自己成為怎樣的人，就會做不一樣的選擇。」
</w:t>
          <w:br/>
          <w:t>　幸福蒲公英服務隊前往屏東長樂國小，以「閱讀、文化、品格、實踐」為核心，設計一系列活潑有趣的活動，讓學童深入了解自身的原住民文化。隊長航太四黃順隆表示：「夥伴們都有帶隊經驗，在團隊氛圍上很融洽，也希望能為孩子們帶來不一樣的學習經驗。」
</w:t>
          <w:br/>
          <w:t>　柬埔寨服務學習團今年第十度赴柬國服務，「我寨這裡柬單愛」前往蓮花佛院和禮圓佛院提供當地中文及電腦教學。透過兒歌、繪本，還有以香包、中國結等等手做課程來引發學員們對於學習中文的興趣。隊長電機系應屆畢業生郭維昌表示：「安排各種課程活動是刺激小孩子的學習能力，期許孩子能自主學習。」
</w:t>
          <w:br/>
          <w:t>　種子課輔社第六度赴臺南層林國小舉辦「跟著小王子，動手玩科學」營隊，以科學實驗為主軸，教導各種有趣實驗原理。隊長化學三陳薇安表示，透過分享了解每個學童的特質，也建立團隊的情感與默契，讓活動帶領更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e99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93fc2bbf-d980-4cda-91dd-1084513dda2f.jpg"/>
                      <pic:cNvPicPr/>
                    </pic:nvPicPr>
                    <pic:blipFill>
                      <a:blip xmlns:r="http://schemas.openxmlformats.org/officeDocument/2006/relationships" r:embed="R451886e7c4514c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1886e7c4514cfc" /></Relationships>
</file>