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20fe4150e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校園走一圈 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繪圖／楊喻閔
</w:t>
          <w:br/>
          <w:t>■ 攝影／盧逸峰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1296"/>
              <wp:effectExtent l="0" t="0" r="0" b="0"/>
              <wp:docPr id="1" name="IMG_eb6e0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d0d8081d-b418-45e9-8c03-2a3537ce6617.jpg"/>
                      <pic:cNvPicPr/>
                    </pic:nvPicPr>
                    <pic:blipFill>
                      <a:blip xmlns:r="http://schemas.openxmlformats.org/officeDocument/2006/relationships" r:embed="Rac9c707eb487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d05f6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cfd2b6f6-f2dc-4189-87b5-f505a4846322.jpg"/>
                      <pic:cNvPicPr/>
                    </pic:nvPicPr>
                    <pic:blipFill>
                      <a:blip xmlns:r="http://schemas.openxmlformats.org/officeDocument/2006/relationships" r:embed="Rf3710185570b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9c707eb48740ab" /><Relationship Type="http://schemas.openxmlformats.org/officeDocument/2006/relationships/image" Target="/media/image2.bin" Id="Rf3710185570b4c58" /></Relationships>
</file>