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569adf71a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商管學院／統計學系主任吳碩傑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美國威斯康辛大學麥迪遜校區統計系博士、國立政治大學統計所碩士
</w:t>
          <w:br/>
          <w:t>經歷：
</w:t>
          <w:br/>
          <w:t>淡江大學統計學系副教授、教授
</w:t>
          <w:br/>
          <w:t>　現今資訊爆炸的時代，如何分析各式各樣數據和文字所隱藏的訊息，與統計有著密切關係。本系在歷任主任擘劃下，以商業、工業和生物3大統計學習領域，將課程設計「學程化」，設置商業統計與管理、工業統計、生物統計、精算和資料科學5大學分學程，供學生修習。本系持續鼓勵師生，將統計應用到各領域上，激盪出更多的學術研究及實務應用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b154c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ba54bfef-74c7-4b83-878e-2468762fad66.jpg"/>
                      <pic:cNvPicPr/>
                    </pic:nvPicPr>
                    <pic:blipFill>
                      <a:blip xmlns:r="http://schemas.openxmlformats.org/officeDocument/2006/relationships" r:embed="R501961ab0653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1961ab06534277" /></Relationships>
</file>